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E54A" w14:textId="7AC1B911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4C4239">
        <w:rPr>
          <w:rFonts w:ascii="Calibri" w:eastAsia="Times New Roman" w:hAnsi="Calibri" w:cs="Calibri"/>
          <w:color w:val="000000"/>
          <w:kern w:val="0"/>
          <w14:ligatures w14:val="none"/>
        </w:rPr>
        <w:t>Adullam</w:t>
      </w:r>
      <w:proofErr w:type="spellEnd"/>
      <w:r w:rsidRPr="004C42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Part 1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  </w:t>
      </w:r>
      <w:r w:rsidRPr="004C42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Chris </w:t>
      </w:r>
      <w:proofErr w:type="spellStart"/>
      <w:r w:rsidRPr="004C4239">
        <w:rPr>
          <w:rFonts w:ascii="Calibri" w:eastAsia="Times New Roman" w:hAnsi="Calibri" w:cs="Calibri"/>
          <w:color w:val="000000"/>
          <w:kern w:val="0"/>
          <w14:ligatures w14:val="none"/>
        </w:rPr>
        <w:t>Highfield</w:t>
      </w:r>
      <w:proofErr w:type="spellEnd"/>
    </w:p>
    <w:p w14:paraId="763C0D30" w14:textId="3B02DBCB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14:ligatures w14:val="none"/>
        </w:rPr>
        <w:t>Shiloh Churc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h</w:t>
      </w:r>
      <w:r w:rsidRPr="004C4239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4C4239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4C4239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          05/05/2024</w:t>
      </w:r>
    </w:p>
    <w:p w14:paraId="78D2EB50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E9A4616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Psalm 142:1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“I cry out to the Lord with my voice; With my voice to the </w:t>
      </w:r>
      <w:proofErr w:type="gramStart"/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Lord</w:t>
      </w:r>
      <w:proofErr w:type="gramEnd"/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I make my supplication.”</w:t>
      </w:r>
    </w:p>
    <w:p w14:paraId="0F7F94BC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C79A280" w14:textId="77777777" w:rsidR="004C4239" w:rsidRPr="004C4239" w:rsidRDefault="004C4239" w:rsidP="004C42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Psalm 42:3-5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- My tears have been my food day and night, while people say to me all day long, “Where is your God?” These things I remember as I pour out my soul: how I used to go to the house of God under the protection of the Mighty One</w:t>
      </w:r>
      <w:r w:rsidRPr="004C4239">
        <w:rPr>
          <w:rFonts w:ascii="Calibri" w:eastAsia="Times New Roman" w:hAnsi="Calibri" w:cs="Calibri"/>
          <w:color w:val="000000"/>
          <w:kern w:val="0"/>
          <w:sz w:val="13"/>
          <w:szCs w:val="13"/>
          <w:vertAlign w:val="superscript"/>
          <w14:ligatures w14:val="none"/>
        </w:rPr>
        <w:t xml:space="preserve"> 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with shouts of joy and praise among the festive throng. Why, my soul, are you downcast? Why so disturbed within me? Put your hope in God, for I will yet praise him, my </w:t>
      </w:r>
      <w:proofErr w:type="gramStart"/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Savior</w:t>
      </w:r>
      <w:proofErr w:type="gramEnd"/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and my God.</w:t>
      </w:r>
    </w:p>
    <w:p w14:paraId="515BD6CD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B4C4931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Proverbs 23:7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“For as he thinks in his heart, so is he.”</w:t>
      </w:r>
    </w:p>
    <w:p w14:paraId="48A0CB05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B996012" w14:textId="77777777" w:rsidR="004C4239" w:rsidRPr="004C4239" w:rsidRDefault="004C4239" w:rsidP="004C4239">
      <w:pPr>
        <w:numPr>
          <w:ilvl w:val="0"/>
          <w:numId w:val="1"/>
        </w:numPr>
        <w:ind w:left="36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will never change ____________ until I change the way ____________</w:t>
      </w:r>
    </w:p>
    <w:p w14:paraId="260789E7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3F6D14C" w14:textId="77777777" w:rsidR="004C4239" w:rsidRDefault="004C4239" w:rsidP="004C4239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7C28FC74" w14:textId="77777777" w:rsidR="004C4239" w:rsidRDefault="004C4239" w:rsidP="004C4239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0A4223F6" w14:textId="1EC81060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WHO ARE YHOU LISTENING TO?</w:t>
      </w:r>
    </w:p>
    <w:p w14:paraId="266A3AF5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4649162" w14:textId="77777777" w:rsidR="004C4239" w:rsidRPr="004C4239" w:rsidRDefault="004C4239" w:rsidP="004C4239">
      <w:pPr>
        <w:numPr>
          <w:ilvl w:val="0"/>
          <w:numId w:val="2"/>
        </w:numPr>
        <w:ind w:left="36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_____________ will lie to you.</w:t>
      </w:r>
    </w:p>
    <w:p w14:paraId="312A4846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237FF2" w14:textId="77777777" w:rsidR="004C4239" w:rsidRPr="004C4239" w:rsidRDefault="004C4239" w:rsidP="004C4239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John 8:44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“When he (the devil) lies, he is speaking his native language, for he is a liar and the father of lies.”</w:t>
      </w:r>
    </w:p>
    <w:p w14:paraId="72F02A92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29E2412" w14:textId="77777777" w:rsidR="004C4239" w:rsidRPr="004C4239" w:rsidRDefault="004C4239" w:rsidP="004C4239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_____________ will pollute you.</w:t>
      </w:r>
    </w:p>
    <w:p w14:paraId="07DA71C7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24B8B5A" w14:textId="77777777" w:rsidR="004C4239" w:rsidRPr="004C4239" w:rsidRDefault="004C4239" w:rsidP="004C4239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Ephesians 4:17-18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“So I tell you this, and insist on it in the Lord, that you must no longer live as the Gentiles do, in the futility of their thinking. </w:t>
      </w:r>
      <w:proofErr w:type="spellStart"/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</w:t>
      </w:r>
      <w:proofErr w:type="spellEnd"/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are darkened in their understanding and separated from the life of God.”</w:t>
      </w:r>
    </w:p>
    <w:p w14:paraId="072DE50A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6B863AA" w14:textId="77777777" w:rsidR="004C4239" w:rsidRPr="004C4239" w:rsidRDefault="004C4239" w:rsidP="004C4239">
      <w:pPr>
        <w:numPr>
          <w:ilvl w:val="0"/>
          <w:numId w:val="4"/>
        </w:numPr>
        <w:ind w:left="36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Your _____________ will confuse you.</w:t>
      </w:r>
    </w:p>
    <w:p w14:paraId="6AD4189E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5C15783" w14:textId="77777777" w:rsidR="004C4239" w:rsidRPr="004C4239" w:rsidRDefault="004C4239" w:rsidP="004C4239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Psalm 10:1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“Why, O Lord, do you stand far off? Why do you hide yourself in times of trouble?” </w:t>
      </w:r>
    </w:p>
    <w:p w14:paraId="45472F01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6E32136" w14:textId="77777777" w:rsidR="004C4239" w:rsidRPr="004C4239" w:rsidRDefault="004C4239" w:rsidP="004C4239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Psalm 10:17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“You hear, O Lord, the desire of the afflicted; you encourage them, and you listen to their cry.”</w:t>
      </w:r>
    </w:p>
    <w:p w14:paraId="627E0B60" w14:textId="77777777" w:rsidR="004C4239" w:rsidRPr="004C4239" w:rsidRDefault="004C4239" w:rsidP="004C4239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9C68534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FF11D4B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Psalm 13:2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“How long must I wrestle with my thoughts and every day have sorrow in my heart? How long will my enemy triumph over me?”</w:t>
      </w:r>
    </w:p>
    <w:p w14:paraId="3865D9F0" w14:textId="77777777" w:rsidR="004C4239" w:rsidRDefault="004C4239" w:rsidP="004C423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193040E9" w14:textId="77777777" w:rsidR="004C4239" w:rsidRDefault="004C4239" w:rsidP="004C423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6E32D1D6" w14:textId="36669A0A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lastRenderedPageBreak/>
        <w:t>OVERCOMING DEPRESSION</w:t>
      </w:r>
    </w:p>
    <w:p w14:paraId="2EA8F535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2D3AC7A" w14:textId="77777777" w:rsidR="004C4239" w:rsidRPr="004C4239" w:rsidRDefault="004C4239" w:rsidP="004C423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Lamentations 3:19-20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I remember my affliction and my wandering, the </w:t>
      </w:r>
      <w:proofErr w:type="gramStart"/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bitterness</w:t>
      </w:r>
      <w:proofErr w:type="gramEnd"/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and the gall. I well remember them, and my soul is downcast within me.</w:t>
      </w:r>
      <w:r w:rsidRPr="004C4239">
        <w:rPr>
          <w:rFonts w:ascii="Calibri" w:eastAsia="Times New Roman" w:hAnsi="Calibri" w:cs="Calibri"/>
          <w:b/>
          <w:bCs/>
          <w:color w:val="000000"/>
          <w:kern w:val="0"/>
          <w:sz w:val="13"/>
          <w:szCs w:val="13"/>
          <w:vertAlign w:val="superscript"/>
          <w14:ligatures w14:val="none"/>
        </w:rPr>
        <w:t> </w:t>
      </w:r>
    </w:p>
    <w:p w14:paraId="2D8C7CF8" w14:textId="77777777" w:rsidR="004C4239" w:rsidRPr="004C4239" w:rsidRDefault="004C4239" w:rsidP="004C423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1A2F5DD" w14:textId="77777777" w:rsidR="004C4239" w:rsidRPr="004C4239" w:rsidRDefault="004C4239" w:rsidP="004C423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Lamentations 3:21-23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Yet this I call to mind and </w:t>
      </w:r>
      <w:r w:rsidRPr="004C423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therefore I have hope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: Because of the Lord’s great love we are not consumed, for his compassions never fail. They are new every morning; great is your faithfulness.</w:t>
      </w:r>
    </w:p>
    <w:p w14:paraId="63BEC280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8389094" w14:textId="77777777" w:rsidR="004C4239" w:rsidRPr="004C4239" w:rsidRDefault="004C4239" w:rsidP="004C4239">
      <w:pPr>
        <w:numPr>
          <w:ilvl w:val="0"/>
          <w:numId w:val="5"/>
        </w:numPr>
        <w:ind w:left="36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will never change the way ___________ until I ___________________</w:t>
      </w:r>
    </w:p>
    <w:p w14:paraId="1D0F482C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E50819E" w14:textId="77777777" w:rsidR="004C4239" w:rsidRPr="004C4239" w:rsidRDefault="004C4239" w:rsidP="004C4239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Romans 12:2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Do not be conformed any longer to the pattern of this </w:t>
      </w:r>
      <w:proofErr w:type="gramStart"/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world, but</w:t>
      </w:r>
      <w:proofErr w:type="gramEnd"/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be transformed by the renewing of your mind.</w:t>
      </w:r>
    </w:p>
    <w:p w14:paraId="21898F19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5437FEF" w14:textId="77777777" w:rsidR="004C4239" w:rsidRPr="004C4239" w:rsidRDefault="004C4239" w:rsidP="004C4239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Romans 8:5-6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- 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14:ligatures w14:val="none"/>
        </w:rPr>
        <w:t>Those who are dominated by the sinful nature think about sinful things, but those who are controlled by the Holy Spirit think about things that please the Spirit. </w:t>
      </w:r>
      <w:r w:rsidRPr="004C4239">
        <w:rPr>
          <w:rFonts w:ascii="Calibri" w:eastAsia="Times New Roman" w:hAnsi="Calibri" w:cs="Calibri"/>
          <w:b/>
          <w:bCs/>
          <w:color w:val="000000"/>
          <w:kern w:val="0"/>
          <w:sz w:val="13"/>
          <w:szCs w:val="13"/>
          <w:shd w:val="clear" w:color="auto" w:fill="FFFFFF"/>
          <w:vertAlign w:val="superscript"/>
          <w14:ligatures w14:val="none"/>
        </w:rPr>
        <w:t>6 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14:ligatures w14:val="none"/>
        </w:rPr>
        <w:t>So letting your sinful nature control your mind leads to death. But letting the Spirit control your mind leads to life and peace.</w:t>
      </w:r>
    </w:p>
    <w:p w14:paraId="798FC318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B3C76AB" w14:textId="77777777" w:rsidR="004C4239" w:rsidRPr="004C4239" w:rsidRDefault="004C4239" w:rsidP="004C4239">
      <w:pPr>
        <w:numPr>
          <w:ilvl w:val="0"/>
          <w:numId w:val="6"/>
        </w:numPr>
        <w:ind w:left="36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_______________________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every day.</w:t>
      </w:r>
    </w:p>
    <w:p w14:paraId="79A136D7" w14:textId="77777777" w:rsidR="004C4239" w:rsidRPr="004C4239" w:rsidRDefault="004C4239" w:rsidP="004C423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8C1C334" w14:textId="77777777" w:rsidR="004C4239" w:rsidRPr="004C4239" w:rsidRDefault="004C4239" w:rsidP="004C4239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Hebrews 4:12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“For the word of God is living and active. Sharper than any double-edged sword. It penetrates even to dividing soul and spirt, joints and marrow; it judges the </w:t>
      </w:r>
      <w:r w:rsidRPr="004C423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thoughts</w:t>
      </w:r>
      <w:r w:rsidRPr="004C423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and attitudes of the heart.”</w:t>
      </w:r>
    </w:p>
    <w:p w14:paraId="7C6A6759" w14:textId="77777777" w:rsidR="004C4239" w:rsidRPr="004C4239" w:rsidRDefault="004C4239" w:rsidP="004C4239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42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42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C42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90BA9C9" w14:textId="77777777" w:rsidR="004C4239" w:rsidRPr="004C4239" w:rsidRDefault="004C4239" w:rsidP="004C4239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6F7D3F6F" w14:textId="77777777" w:rsidR="004C4239" w:rsidRPr="004C4239" w:rsidRDefault="004C4239" w:rsidP="004C4239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423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</w:t>
      </w:r>
    </w:p>
    <w:p w14:paraId="32F7871A" w14:textId="77777777" w:rsidR="004C4239" w:rsidRPr="004C4239" w:rsidRDefault="004C4239" w:rsidP="004C4239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06BAFF" w14:textId="77777777" w:rsidR="004C4239" w:rsidRPr="004C4239" w:rsidRDefault="004C4239" w:rsidP="004C423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C54CF1" w14:textId="77777777" w:rsidR="00A65671" w:rsidRDefault="00A65671"/>
    <w:sectPr w:rsidR="00A65671" w:rsidSect="00132A3F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039"/>
    <w:multiLevelType w:val="multilevel"/>
    <w:tmpl w:val="FB60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D0211"/>
    <w:multiLevelType w:val="multilevel"/>
    <w:tmpl w:val="F8B8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47DD3"/>
    <w:multiLevelType w:val="multilevel"/>
    <w:tmpl w:val="B80C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F08CD"/>
    <w:multiLevelType w:val="multilevel"/>
    <w:tmpl w:val="83E09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0381E"/>
    <w:multiLevelType w:val="multilevel"/>
    <w:tmpl w:val="114AB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47FFC"/>
    <w:multiLevelType w:val="multilevel"/>
    <w:tmpl w:val="611C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769625">
    <w:abstractNumId w:val="5"/>
  </w:num>
  <w:num w:numId="2" w16cid:durableId="1209411618">
    <w:abstractNumId w:val="1"/>
  </w:num>
  <w:num w:numId="3" w16cid:durableId="795222593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92193015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043095228">
    <w:abstractNumId w:val="0"/>
  </w:num>
  <w:num w:numId="6" w16cid:durableId="154405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39"/>
    <w:rsid w:val="00132A3F"/>
    <w:rsid w:val="00413902"/>
    <w:rsid w:val="004C4239"/>
    <w:rsid w:val="00700EC0"/>
    <w:rsid w:val="00A65671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CF41A"/>
  <w15:chartTrackingRefBased/>
  <w15:docId w15:val="{9AFED57F-FB9C-AD47-AACD-C41453C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2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2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2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2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2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2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2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2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2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2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2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2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2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42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4C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2024-04-30T13:32:00Z</dcterms:created>
  <dcterms:modified xsi:type="dcterms:W3CDTF">2024-04-30T13:34:00Z</dcterms:modified>
</cp:coreProperties>
</file>